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24BF" w14:textId="77777777" w:rsidR="003419DF" w:rsidRDefault="00000000" w:rsidP="00B352A7">
      <w:pPr>
        <w:spacing w:beforeLines="20" w:before="62" w:afterLines="20" w:after="62" w:line="44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14:paraId="0365806B" w14:textId="5CE6AF2C" w:rsidR="003419DF" w:rsidRDefault="00000000" w:rsidP="00B352A7">
      <w:pPr>
        <w:spacing w:beforeLines="20" w:before="62" w:afterLines="20" w:after="62" w:line="440" w:lineRule="exact"/>
        <w:jc w:val="right"/>
        <w:rPr>
          <w:rFonts w:ascii="黑体" w:eastAsia="黑体" w:hAnsi="宋体"/>
        </w:rPr>
      </w:pPr>
      <w:r>
        <w:rPr>
          <w:rFonts w:ascii="黑体" w:eastAsia="黑体" w:hAnsi="宋体" w:cs="黑体" w:hint="eastAsia"/>
        </w:rPr>
        <w:t>康正合字</w:t>
      </w:r>
      <w:r>
        <w:rPr>
          <w:rFonts w:ascii="黑体" w:eastAsia="黑体" w:hAnsi="宋体" w:cs="黑体"/>
        </w:rPr>
        <w:t>[</w:t>
      </w:r>
      <w:r w:rsidR="00012B5E">
        <w:rPr>
          <w:rFonts w:ascii="黑体" w:eastAsia="黑体" w:hAnsi="宋体" w:cs="黑体"/>
        </w:rPr>
        <w:t>20</w:t>
      </w:r>
      <w:r w:rsidR="00012B5E">
        <w:rPr>
          <w:rFonts w:ascii="黑体" w:eastAsia="黑体" w:hAnsi="宋体" w:cs="黑体" w:hint="eastAsia"/>
        </w:rPr>
        <w:t>2</w:t>
      </w:r>
      <w:r w:rsidR="00012B5E">
        <w:rPr>
          <w:rFonts w:ascii="黑体" w:eastAsia="黑体" w:hAnsi="宋体" w:cs="黑体"/>
        </w:rPr>
        <w:t>4</w:t>
      </w:r>
      <w:r>
        <w:rPr>
          <w:rFonts w:ascii="黑体" w:eastAsia="黑体" w:hAnsi="宋体" w:cs="黑体"/>
        </w:rPr>
        <w:t xml:space="preserve">]    </w:t>
      </w:r>
      <w:r>
        <w:rPr>
          <w:rFonts w:ascii="黑体" w:eastAsia="黑体" w:hAnsi="宋体" w:cs="黑体" w:hint="eastAsia"/>
        </w:rPr>
        <w:t>号</w:t>
      </w:r>
    </w:p>
    <w:p w14:paraId="67FC31DB" w14:textId="77777777" w:rsidR="003419DF" w:rsidRDefault="003419DF" w:rsidP="00B352A7">
      <w:pPr>
        <w:tabs>
          <w:tab w:val="left" w:pos="7560"/>
        </w:tabs>
        <w:spacing w:beforeLines="20" w:before="62" w:afterLines="20" w:after="62" w:line="440" w:lineRule="exact"/>
        <w:ind w:firstLineChars="200" w:firstLine="482"/>
        <w:rPr>
          <w:rFonts w:ascii="宋体"/>
          <w:b/>
          <w:bCs/>
          <w:sz w:val="24"/>
          <w:szCs w:val="24"/>
        </w:rPr>
      </w:pPr>
    </w:p>
    <w:p w14:paraId="5111861C" w14:textId="77777777" w:rsidR="003419DF" w:rsidRDefault="00000000" w:rsidP="00B352A7">
      <w:pPr>
        <w:tabs>
          <w:tab w:val="left" w:pos="7560"/>
        </w:tabs>
        <w:spacing w:beforeLines="20" w:before="62" w:afterLines="20" w:after="62" w:line="440" w:lineRule="exact"/>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w:t>
      </w:r>
      <w:proofErr w:type="gramStart"/>
      <w:r>
        <w:rPr>
          <w:rFonts w:ascii="宋体" w:hAnsi="宋体" w:cs="宋体" w:hint="eastAsia"/>
          <w:b/>
          <w:bCs/>
          <w:sz w:val="24"/>
          <w:szCs w:val="24"/>
          <w:u w:val="single"/>
        </w:rPr>
        <w:t>金隅程远房</w:t>
      </w:r>
      <w:proofErr w:type="gramEnd"/>
      <w:r>
        <w:rPr>
          <w:rFonts w:ascii="宋体" w:hAnsi="宋体" w:cs="宋体" w:hint="eastAsia"/>
          <w:b/>
          <w:bCs/>
          <w:sz w:val="24"/>
          <w:szCs w:val="24"/>
          <w:u w:val="single"/>
        </w:rPr>
        <w:t>地产开发有限公司</w:t>
      </w:r>
      <w:r>
        <w:rPr>
          <w:rFonts w:ascii="宋体" w:hAnsi="宋体" w:cs="宋体"/>
          <w:sz w:val="24"/>
          <w:szCs w:val="24"/>
          <w:u w:val="single"/>
        </w:rPr>
        <w:t xml:space="preserve">        </w:t>
      </w:r>
    </w:p>
    <w:p w14:paraId="2852BB10" w14:textId="77777777" w:rsidR="003419DF" w:rsidRDefault="00000000" w:rsidP="00B352A7">
      <w:pPr>
        <w:spacing w:beforeLines="20" w:before="62" w:afterLines="20" w:after="62" w:line="440" w:lineRule="exact"/>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14:paraId="08DF14F4" w14:textId="77777777" w:rsidR="003419DF" w:rsidRDefault="003419DF" w:rsidP="00B352A7">
      <w:pPr>
        <w:spacing w:line="440" w:lineRule="exact"/>
        <w:ind w:firstLineChars="200" w:firstLine="480"/>
        <w:rPr>
          <w:rFonts w:ascii="宋体"/>
          <w:sz w:val="24"/>
          <w:szCs w:val="24"/>
        </w:rPr>
      </w:pPr>
    </w:p>
    <w:p w14:paraId="71339AB2" w14:textId="77777777" w:rsidR="003419DF" w:rsidRDefault="00000000" w:rsidP="00B352A7">
      <w:pPr>
        <w:spacing w:line="440" w:lineRule="exact"/>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依照《中华人民共和国民法典》《中华人民共和国资产评估法》等法律、行政法规，经甲乙双方平等协商，特订立本合同，以资共同信守。</w:t>
      </w:r>
    </w:p>
    <w:p w14:paraId="63C2987F" w14:textId="77777777" w:rsidR="003419DF" w:rsidRDefault="003419DF" w:rsidP="00B352A7">
      <w:pPr>
        <w:spacing w:line="440" w:lineRule="exact"/>
        <w:ind w:firstLineChars="200" w:firstLine="480"/>
        <w:rPr>
          <w:rFonts w:ascii="宋体"/>
          <w:sz w:val="24"/>
          <w:szCs w:val="24"/>
          <w:u w:val="single"/>
        </w:rPr>
      </w:pPr>
    </w:p>
    <w:p w14:paraId="3B612777" w14:textId="0EACF2C5" w:rsidR="003419DF" w:rsidRDefault="00000000" w:rsidP="00B352A7">
      <w:pPr>
        <w:spacing w:afterLines="20" w:after="62" w:line="440" w:lineRule="exact"/>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b/>
          <w:bCs/>
          <w:sz w:val="24"/>
          <w:szCs w:val="24"/>
          <w:u w:val="single"/>
        </w:rPr>
        <w:t xml:space="preserve"> </w:t>
      </w:r>
      <w:bookmarkStart w:id="0" w:name="_Hlk153196333"/>
      <w:r>
        <w:rPr>
          <w:rFonts w:ascii="宋体" w:hAnsi="宋体" w:cs="宋体" w:hint="eastAsia"/>
          <w:b/>
          <w:bCs/>
          <w:sz w:val="24"/>
          <w:szCs w:val="24"/>
          <w:u w:val="single"/>
        </w:rPr>
        <w:t>北京市海淀区建材城西一里1</w:t>
      </w:r>
      <w:r>
        <w:rPr>
          <w:rFonts w:ascii="宋体" w:hAnsi="宋体" w:cs="宋体"/>
          <w:b/>
          <w:bCs/>
          <w:sz w:val="24"/>
          <w:szCs w:val="24"/>
          <w:u w:val="single"/>
        </w:rPr>
        <w:t>2</w:t>
      </w:r>
      <w:r>
        <w:rPr>
          <w:rFonts w:ascii="宋体" w:hAnsi="宋体" w:cs="宋体" w:hint="eastAsia"/>
          <w:b/>
          <w:bCs/>
          <w:sz w:val="24"/>
          <w:szCs w:val="24"/>
          <w:u w:val="single"/>
        </w:rPr>
        <w:t>号楼1层商业房产</w:t>
      </w:r>
      <w:bookmarkEnd w:id="0"/>
      <w:r>
        <w:rPr>
          <w:rFonts w:ascii="宋体" w:hAnsi="宋体" w:cs="宋体" w:hint="eastAsia"/>
          <w:b/>
          <w:bCs/>
          <w:sz w:val="24"/>
          <w:szCs w:val="24"/>
          <w:u w:val="single"/>
        </w:rPr>
        <w:t>重置成新价值评估</w:t>
      </w:r>
      <w:r>
        <w:rPr>
          <w:rFonts w:ascii="宋体" w:hAnsi="宋体" w:cs="宋体"/>
          <w:b/>
          <w:bCs/>
          <w:sz w:val="24"/>
          <w:szCs w:val="24"/>
          <w:u w:val="single"/>
        </w:rPr>
        <w:t xml:space="preserve">                   </w:t>
      </w:r>
    </w:p>
    <w:p w14:paraId="1933C637" w14:textId="2820A420" w:rsidR="003419DF" w:rsidRDefault="00000000" w:rsidP="00B352A7">
      <w:pPr>
        <w:spacing w:beforeLines="20" w:before="62" w:afterLines="20" w:after="62" w:line="440" w:lineRule="exact"/>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b/>
          <w:bCs/>
          <w:sz w:val="24"/>
          <w:szCs w:val="24"/>
          <w:u w:val="single"/>
        </w:rPr>
        <w:t xml:space="preserve"> </w:t>
      </w:r>
      <w:r>
        <w:rPr>
          <w:rFonts w:ascii="宋体" w:hAnsi="宋体" w:cs="宋体" w:hint="eastAsia"/>
          <w:b/>
          <w:bCs/>
          <w:sz w:val="24"/>
          <w:szCs w:val="24"/>
          <w:u w:val="single"/>
        </w:rPr>
        <w:t>为委托方核定海淀区建材城西一里12号楼1层商业房产重置成新价值提供参考依据</w:t>
      </w:r>
      <w:r>
        <w:rPr>
          <w:rFonts w:ascii="宋体" w:hAnsi="宋体" w:cs="宋体"/>
          <w:b/>
          <w:bCs/>
          <w:sz w:val="24"/>
          <w:szCs w:val="24"/>
          <w:u w:val="single"/>
        </w:rPr>
        <w:t xml:space="preserve">                </w:t>
      </w:r>
    </w:p>
    <w:p w14:paraId="7247F87B" w14:textId="43EC5B0E" w:rsidR="003419DF" w:rsidRDefault="00000000" w:rsidP="00B352A7">
      <w:pPr>
        <w:pStyle w:val="2"/>
        <w:spacing w:beforeLines="20" w:before="62" w:afterLines="20" w:after="62" w:line="440" w:lineRule="exact"/>
        <w:ind w:firstLineChars="200" w:firstLine="482"/>
        <w:rPr>
          <w:rFonts w:cs="Times New Roman"/>
        </w:rPr>
      </w:pPr>
      <w:r>
        <w:rPr>
          <w:rFonts w:hint="eastAsia"/>
        </w:rPr>
        <w:t>三、估价对象和估价范围（或见附件）：</w:t>
      </w:r>
      <w:r>
        <w:rPr>
          <w:b w:val="0"/>
          <w:bCs w:val="0"/>
          <w:u w:val="single"/>
        </w:rPr>
        <w:t xml:space="preserve">  </w:t>
      </w:r>
      <w:r>
        <w:rPr>
          <w:rFonts w:hint="eastAsia"/>
          <w:u w:val="single"/>
        </w:rPr>
        <w:t>北京市海淀区建材城西一里12号楼1层商业房产</w:t>
      </w:r>
      <w:r>
        <w:rPr>
          <w:u w:val="single"/>
        </w:rPr>
        <w:t xml:space="preserve">    </w:t>
      </w:r>
      <w:r>
        <w:rPr>
          <w:b w:val="0"/>
          <w:bCs w:val="0"/>
          <w:u w:val="single"/>
        </w:rPr>
        <w:t xml:space="preserve">                    </w:t>
      </w:r>
    </w:p>
    <w:p w14:paraId="4E1471FB" w14:textId="741C3EEE" w:rsidR="003419DF" w:rsidRPr="00B352A7" w:rsidRDefault="00000000" w:rsidP="00B352A7">
      <w:pPr>
        <w:spacing w:beforeLines="20" w:before="62" w:afterLines="20" w:after="62" w:line="440" w:lineRule="exact"/>
        <w:ind w:firstLineChars="200" w:firstLine="482"/>
        <w:rPr>
          <w:rFonts w:ascii="宋体" w:hAnsi="宋体" w:cs="宋体"/>
          <w:b/>
          <w:bCs/>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w:t>
      </w:r>
      <w:r>
        <w:rPr>
          <w:rFonts w:ascii="宋体" w:hAnsi="宋体" w:cs="宋体" w:hint="eastAsia"/>
          <w:b/>
          <w:bCs/>
          <w:sz w:val="24"/>
          <w:szCs w:val="24"/>
          <w:u w:val="single"/>
        </w:rPr>
        <w:t>2</w:t>
      </w:r>
      <w:r>
        <w:rPr>
          <w:rFonts w:ascii="宋体" w:hAnsi="宋体" w:cs="宋体"/>
          <w:b/>
          <w:bCs/>
          <w:sz w:val="24"/>
          <w:szCs w:val="24"/>
          <w:u w:val="single"/>
        </w:rPr>
        <w:t xml:space="preserve">3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sidR="00B352A7">
        <w:rPr>
          <w:rFonts w:ascii="宋体" w:hAnsi="宋体" w:cs="宋体"/>
          <w:b/>
          <w:bCs/>
          <w:sz w:val="24"/>
          <w:szCs w:val="24"/>
          <w:u w:val="single"/>
        </w:rPr>
        <w:t>12</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sidR="00B352A7">
        <w:rPr>
          <w:rFonts w:ascii="宋体" w:hAnsi="宋体" w:cs="宋体"/>
          <w:b/>
          <w:bCs/>
          <w:sz w:val="24"/>
          <w:szCs w:val="24"/>
          <w:u w:val="single"/>
        </w:rPr>
        <w:t>11</w:t>
      </w:r>
      <w:r>
        <w:rPr>
          <w:rFonts w:ascii="宋体" w:hAnsi="宋体" w:cs="宋体"/>
          <w:b/>
          <w:bCs/>
          <w:sz w:val="24"/>
          <w:szCs w:val="24"/>
          <w:u w:val="single"/>
        </w:rPr>
        <w:t xml:space="preserve">   </w:t>
      </w:r>
      <w:r>
        <w:rPr>
          <w:rFonts w:ascii="宋体" w:hAnsi="宋体" w:cs="宋体" w:hint="eastAsia"/>
          <w:b/>
          <w:bCs/>
          <w:sz w:val="24"/>
          <w:szCs w:val="24"/>
        </w:rPr>
        <w:t>日</w:t>
      </w:r>
      <w:r w:rsidR="00B352A7" w:rsidRPr="00B352A7">
        <w:rPr>
          <w:rFonts w:ascii="宋体" w:hAnsi="宋体" w:cs="宋体"/>
          <w:b/>
          <w:bCs/>
          <w:sz w:val="24"/>
          <w:szCs w:val="24"/>
        </w:rPr>
        <w:t>（前期开发成本发生时间：依据估价委托人提供《土地增值税涉税证明》[海地</w:t>
      </w:r>
      <w:proofErr w:type="gramStart"/>
      <w:r w:rsidR="00B352A7" w:rsidRPr="00B352A7">
        <w:rPr>
          <w:rFonts w:ascii="宋体" w:hAnsi="宋体" w:cs="宋体"/>
          <w:b/>
          <w:bCs/>
          <w:sz w:val="24"/>
          <w:szCs w:val="24"/>
        </w:rPr>
        <w:t>税土增涉[</w:t>
      </w:r>
      <w:proofErr w:type="gramEnd"/>
      <w:r w:rsidR="00B352A7" w:rsidRPr="00B352A7">
        <w:rPr>
          <w:rFonts w:ascii="宋体" w:hAnsi="宋体" w:cs="宋体"/>
          <w:b/>
          <w:bCs/>
          <w:sz w:val="24"/>
          <w:szCs w:val="24"/>
        </w:rPr>
        <w:t>2010]170102号]确定为2010年09月06日。）</w:t>
      </w:r>
    </w:p>
    <w:p w14:paraId="2F27A49C" w14:textId="77777777" w:rsidR="003419DF" w:rsidRDefault="00000000" w:rsidP="00B352A7">
      <w:pPr>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 xml:space="preserve">重置成新价 </w:t>
      </w:r>
      <w:r>
        <w:rPr>
          <w:rFonts w:ascii="宋体" w:hAnsi="宋体" w:cs="宋体"/>
          <w:b/>
          <w:bCs/>
          <w:sz w:val="24"/>
          <w:szCs w:val="24"/>
          <w:u w:val="single"/>
        </w:rPr>
        <w:t xml:space="preserve"> </w:t>
      </w:r>
    </w:p>
    <w:p w14:paraId="1EE2CD77" w14:textId="77777777" w:rsidR="003419DF" w:rsidRDefault="003419DF" w:rsidP="00B352A7">
      <w:pPr>
        <w:spacing w:beforeLines="20" w:before="62" w:afterLines="20" w:after="62" w:line="440" w:lineRule="exact"/>
        <w:ind w:firstLineChars="200" w:firstLine="482"/>
        <w:rPr>
          <w:rFonts w:ascii="宋体"/>
          <w:b/>
          <w:bCs/>
          <w:sz w:val="24"/>
          <w:szCs w:val="24"/>
        </w:rPr>
      </w:pPr>
    </w:p>
    <w:p w14:paraId="7DF11692" w14:textId="77777777" w:rsidR="003419DF" w:rsidRDefault="00000000" w:rsidP="00B352A7">
      <w:pPr>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六、评估业务完成期限</w:t>
      </w:r>
    </w:p>
    <w:p w14:paraId="24FBDA69" w14:textId="015C2E37" w:rsidR="003419DF" w:rsidRDefault="00000000" w:rsidP="00B352A7">
      <w:pPr>
        <w:spacing w:beforeLines="20" w:before="62" w:afterLines="20" w:after="62" w:line="440" w:lineRule="exact"/>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w:t>
      </w:r>
      <w:r w:rsidRPr="00B352A7">
        <w:rPr>
          <w:rFonts w:ascii="宋体" w:hAnsi="宋体" w:cs="宋体"/>
          <w:sz w:val="24"/>
          <w:szCs w:val="24"/>
          <w:u w:val="single"/>
        </w:rPr>
        <w:t>__</w:t>
      </w:r>
      <w:r w:rsidR="00B352A7" w:rsidRPr="00B352A7">
        <w:rPr>
          <w:rFonts w:ascii="宋体" w:hAnsi="宋体" w:cs="宋体"/>
          <w:sz w:val="24"/>
          <w:szCs w:val="24"/>
          <w:u w:val="single"/>
        </w:rPr>
        <w:t>2024</w:t>
      </w:r>
      <w:r w:rsidRPr="00B352A7">
        <w:rPr>
          <w:rFonts w:ascii="宋体" w:hAnsi="宋体" w:cs="宋体"/>
          <w:sz w:val="24"/>
          <w:szCs w:val="24"/>
          <w:u w:val="single"/>
        </w:rPr>
        <w:t>_</w:t>
      </w:r>
      <w:r>
        <w:rPr>
          <w:rFonts w:ascii="宋体" w:hAnsi="宋体" w:cs="宋体"/>
          <w:sz w:val="24"/>
          <w:szCs w:val="24"/>
        </w:rPr>
        <w:t>__</w:t>
      </w:r>
      <w:r>
        <w:rPr>
          <w:rFonts w:ascii="宋体" w:hAnsi="宋体" w:cs="宋体" w:hint="eastAsia"/>
          <w:sz w:val="24"/>
          <w:szCs w:val="24"/>
        </w:rPr>
        <w:t>年</w:t>
      </w:r>
      <w:r>
        <w:rPr>
          <w:rFonts w:ascii="宋体" w:hAnsi="宋体" w:cs="宋体"/>
          <w:sz w:val="24"/>
          <w:szCs w:val="24"/>
        </w:rPr>
        <w:t>_</w:t>
      </w:r>
      <w:r w:rsidRPr="00012B5E">
        <w:rPr>
          <w:rFonts w:ascii="宋体" w:hAnsi="宋体" w:cs="宋体"/>
          <w:sz w:val="24"/>
          <w:szCs w:val="24"/>
          <w:u w:val="single"/>
        </w:rPr>
        <w:t>_</w:t>
      </w:r>
      <w:r w:rsidR="00012B5E" w:rsidRPr="00012B5E">
        <w:rPr>
          <w:rFonts w:ascii="宋体" w:hAnsi="宋体" w:cs="宋体"/>
          <w:sz w:val="24"/>
          <w:szCs w:val="24"/>
          <w:u w:val="single"/>
        </w:rPr>
        <w:t>1</w:t>
      </w:r>
      <w:r w:rsidRPr="00012B5E">
        <w:rPr>
          <w:rFonts w:ascii="宋体" w:hAnsi="宋体" w:cs="宋体"/>
          <w:sz w:val="24"/>
          <w:szCs w:val="24"/>
          <w:u w:val="single"/>
        </w:rPr>
        <w:t>_</w:t>
      </w:r>
      <w:r>
        <w:rPr>
          <w:rFonts w:ascii="宋体" w:hAnsi="宋体" w:cs="宋体"/>
          <w:sz w:val="24"/>
          <w:szCs w:val="24"/>
        </w:rPr>
        <w:t>_</w:t>
      </w:r>
      <w:r>
        <w:rPr>
          <w:rFonts w:ascii="宋体" w:hAnsi="宋体" w:cs="宋体" w:hint="eastAsia"/>
          <w:sz w:val="24"/>
          <w:szCs w:val="24"/>
        </w:rPr>
        <w:t>月</w:t>
      </w:r>
      <w:r>
        <w:rPr>
          <w:rFonts w:ascii="宋体" w:hAnsi="宋体" w:cs="宋体"/>
          <w:sz w:val="24"/>
          <w:szCs w:val="24"/>
        </w:rPr>
        <w:t>_</w:t>
      </w:r>
      <w:r w:rsidRPr="00012B5E">
        <w:rPr>
          <w:rFonts w:ascii="宋体" w:hAnsi="宋体" w:cs="宋体"/>
          <w:sz w:val="24"/>
          <w:szCs w:val="24"/>
          <w:u w:val="single"/>
        </w:rPr>
        <w:t>_</w:t>
      </w:r>
      <w:r w:rsidR="00012B5E" w:rsidRPr="00012B5E">
        <w:rPr>
          <w:rFonts w:ascii="宋体" w:hAnsi="宋体" w:cs="宋体"/>
          <w:sz w:val="24"/>
          <w:szCs w:val="24"/>
          <w:u w:val="single"/>
        </w:rPr>
        <w:t>25</w:t>
      </w:r>
      <w:r w:rsidRPr="00012B5E">
        <w:rPr>
          <w:rFonts w:ascii="宋体" w:hAnsi="宋体" w:cs="宋体"/>
          <w:sz w:val="24"/>
          <w:szCs w:val="24"/>
          <w:u w:val="single"/>
        </w:rPr>
        <w:t>_</w:t>
      </w:r>
      <w:r>
        <w:rPr>
          <w:rFonts w:ascii="宋体" w:hAnsi="宋体" w:cs="宋体" w:hint="eastAsia"/>
          <w:sz w:val="24"/>
          <w:szCs w:val="24"/>
        </w:rPr>
        <w:t>日以前将上述资料交给乙方。在正常情况下，乙方收到上述应提供的全部资料后，组织评估专业人员在十五个工作日内完成甲方委托的评估工作，并向甲方提交《不动产估价报告书》。若甲方（含其指定不动产权利人、此次经济行为相关方）不能及时提供资料，乙方可以顺延提交报告的时间。</w:t>
      </w:r>
    </w:p>
    <w:p w14:paraId="4FF03C69" w14:textId="77777777" w:rsidR="003419DF" w:rsidRDefault="003419DF" w:rsidP="00B352A7">
      <w:pPr>
        <w:tabs>
          <w:tab w:val="left" w:pos="720"/>
        </w:tabs>
        <w:spacing w:beforeLines="20" w:before="62" w:afterLines="20" w:after="62" w:line="440" w:lineRule="exact"/>
        <w:ind w:firstLineChars="200" w:firstLine="482"/>
        <w:rPr>
          <w:rFonts w:ascii="宋体" w:hint="eastAsia"/>
          <w:b/>
          <w:bCs/>
          <w:sz w:val="24"/>
          <w:szCs w:val="24"/>
        </w:rPr>
      </w:pPr>
    </w:p>
    <w:p w14:paraId="4E4A7191" w14:textId="77777777" w:rsidR="003419DF" w:rsidRDefault="00000000" w:rsidP="00B352A7">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七、评估服务费及支付方式</w:t>
      </w:r>
    </w:p>
    <w:p w14:paraId="18F3B752"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u w:val="single"/>
        </w:rPr>
      </w:pPr>
      <w:r>
        <w:rPr>
          <w:rFonts w:ascii="宋体" w:hAnsi="宋体" w:cs="宋体"/>
          <w:sz w:val="24"/>
          <w:szCs w:val="24"/>
        </w:rPr>
        <w:lastRenderedPageBreak/>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万元整。差旅费用（包括乙方人员往来估价对象不动产所在地），由</w:t>
      </w:r>
      <w:r>
        <w:rPr>
          <w:rFonts w:ascii="宋体" w:hAnsi="宋体" w:cs="宋体"/>
          <w:sz w:val="24"/>
          <w:szCs w:val="24"/>
          <w:u w:val="single"/>
        </w:rPr>
        <w:t xml:space="preserve"> / </w:t>
      </w:r>
      <w:r>
        <w:rPr>
          <w:rFonts w:ascii="宋体" w:hAnsi="宋体" w:cs="宋体" w:hint="eastAsia"/>
          <w:sz w:val="24"/>
          <w:szCs w:val="24"/>
        </w:rPr>
        <w:t>支付，乙方工作人员在估价对象不动产所在地食宿、交通、必要的办公场所通讯费用由</w:t>
      </w:r>
      <w:r>
        <w:rPr>
          <w:rFonts w:ascii="宋体" w:hAnsi="宋体" w:cs="宋体"/>
          <w:sz w:val="24"/>
          <w:szCs w:val="24"/>
          <w:u w:val="single"/>
        </w:rPr>
        <w:t xml:space="preserve"> / </w:t>
      </w:r>
      <w:r>
        <w:rPr>
          <w:rFonts w:ascii="宋体" w:hAnsi="宋体" w:cs="宋体" w:hint="eastAsia"/>
          <w:sz w:val="24"/>
          <w:szCs w:val="24"/>
        </w:rPr>
        <w:t>支付。此费用为甲方支付的全部费用。</w:t>
      </w:r>
    </w:p>
    <w:p w14:paraId="58CC90FD" w14:textId="7B02F40F"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万元作为定金；乙方提交正式《不动产估价报告书》经甲方确认后三十日内，甲方支付给乙方</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万元整。乙方应在甲方付款前提供等额的增值税普通发票。</w:t>
      </w:r>
    </w:p>
    <w:p w14:paraId="3AE32FB3"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14:paraId="38A9AE2F" w14:textId="77777777" w:rsidR="003419DF" w:rsidRDefault="00000000" w:rsidP="00B352A7">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户    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14:paraId="608C17D7" w14:textId="77777777" w:rsidR="003419DF" w:rsidRDefault="00000000" w:rsidP="00B352A7">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纳税人识别号：91110106722616974K</w:t>
      </w:r>
    </w:p>
    <w:p w14:paraId="797B79FB" w14:textId="77777777" w:rsidR="003419DF" w:rsidRDefault="00000000" w:rsidP="00B352A7">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开户银行：交通银行北京和平里支行</w:t>
      </w:r>
    </w:p>
    <w:p w14:paraId="11037B16" w14:textId="77777777" w:rsidR="003419DF" w:rsidRDefault="00000000" w:rsidP="00B352A7">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开户账号：110060739012015026873</w:t>
      </w:r>
    </w:p>
    <w:p w14:paraId="4D95B9DB" w14:textId="77777777" w:rsidR="003419DF" w:rsidRDefault="00000000" w:rsidP="00B352A7">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行号：交224</w:t>
      </w:r>
    </w:p>
    <w:p w14:paraId="0407EF9D" w14:textId="77777777" w:rsidR="003419DF" w:rsidRDefault="00000000" w:rsidP="00B352A7">
      <w:pPr>
        <w:tabs>
          <w:tab w:val="left" w:pos="720"/>
        </w:tabs>
        <w:spacing w:beforeLines="20" w:before="62" w:afterLines="20" w:after="62" w:line="440" w:lineRule="exact"/>
        <w:ind w:firstLineChars="200" w:firstLine="480"/>
        <w:rPr>
          <w:rFonts w:ascii="宋体" w:hAnsi="宋体" w:cs="宋体"/>
          <w:sz w:val="24"/>
          <w:szCs w:val="24"/>
        </w:rPr>
      </w:pPr>
      <w:r>
        <w:rPr>
          <w:rFonts w:ascii="宋体" w:hAnsi="宋体" w:cs="宋体" w:hint="eastAsia"/>
          <w:sz w:val="24"/>
          <w:szCs w:val="24"/>
        </w:rPr>
        <w:t>地    址：北京市丰台</w:t>
      </w:r>
      <w:proofErr w:type="gramStart"/>
      <w:r>
        <w:rPr>
          <w:rFonts w:ascii="宋体" w:hAnsi="宋体" w:cs="宋体" w:hint="eastAsia"/>
          <w:sz w:val="24"/>
          <w:szCs w:val="24"/>
        </w:rPr>
        <w:t>区芳城园</w:t>
      </w:r>
      <w:proofErr w:type="gramEnd"/>
      <w:r>
        <w:rPr>
          <w:rFonts w:ascii="宋体" w:hAnsi="宋体" w:cs="宋体" w:hint="eastAsia"/>
          <w:sz w:val="24"/>
          <w:szCs w:val="24"/>
        </w:rPr>
        <w:t>一区16号楼2层2门配套公建01</w:t>
      </w:r>
    </w:p>
    <w:p w14:paraId="3F800079"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电    话：82253558</w:t>
      </w:r>
    </w:p>
    <w:p w14:paraId="2C9F02C4" w14:textId="77777777" w:rsidR="003419DF" w:rsidRDefault="003419DF" w:rsidP="00B352A7">
      <w:pPr>
        <w:tabs>
          <w:tab w:val="left" w:pos="720"/>
        </w:tabs>
        <w:spacing w:beforeLines="20" w:before="62" w:afterLines="20" w:after="62" w:line="440" w:lineRule="exact"/>
        <w:ind w:firstLineChars="200" w:firstLine="482"/>
        <w:rPr>
          <w:rFonts w:ascii="宋体"/>
          <w:b/>
          <w:bCs/>
          <w:sz w:val="24"/>
          <w:szCs w:val="24"/>
        </w:rPr>
      </w:pPr>
    </w:p>
    <w:p w14:paraId="6B39E6C0" w14:textId="77777777" w:rsidR="003419DF" w:rsidRDefault="00000000" w:rsidP="00B352A7">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八、双方的权利与义务</w:t>
      </w:r>
    </w:p>
    <w:p w14:paraId="275653E1"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甲方的权利与义务</w:t>
      </w:r>
    </w:p>
    <w:p w14:paraId="35DCA998"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6D62F14D"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07D002F3"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甲方自接到乙方提交的《不动产估价报告书》之日起五个工作日内，如对估价结果有异议，且理由正当，可书面向乙方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14:paraId="520DCE03" w14:textId="77777777" w:rsidR="003419DF" w:rsidRDefault="00000000" w:rsidP="00B352A7">
      <w:pPr>
        <w:tabs>
          <w:tab w:val="left" w:pos="720"/>
        </w:tabs>
        <w:spacing w:beforeLines="20" w:before="62" w:afterLines="20" w:after="62" w:line="440" w:lineRule="exact"/>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14:paraId="76A52998"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int="eastAsia"/>
          <w:sz w:val="24"/>
          <w:szCs w:val="24"/>
        </w:rPr>
        <w:lastRenderedPageBreak/>
        <w:t>5. 甲方有义务正确、恰当地使用《不动产估价报告书》。</w:t>
      </w:r>
    </w:p>
    <w:p w14:paraId="3939AAA0"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乙方的权利与义务</w:t>
      </w:r>
      <w:r>
        <w:rPr>
          <w:rFonts w:ascii="宋体"/>
          <w:sz w:val="24"/>
          <w:szCs w:val="24"/>
        </w:rPr>
        <w:tab/>
      </w:r>
    </w:p>
    <w:p w14:paraId="74538015"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14:paraId="42659C2A"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14:paraId="4F24DEE2"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14:paraId="548765F5" w14:textId="77777777" w:rsidR="003419DF" w:rsidRDefault="00000000" w:rsidP="00B352A7">
      <w:pPr>
        <w:tabs>
          <w:tab w:val="left" w:pos="720"/>
        </w:tabs>
        <w:spacing w:beforeLines="20" w:before="62" w:afterLines="20" w:after="62" w:line="440" w:lineRule="exact"/>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14:paraId="695F4A62" w14:textId="77777777" w:rsidR="003419DF" w:rsidRDefault="003419DF" w:rsidP="00B352A7">
      <w:pPr>
        <w:pStyle w:val="a5"/>
        <w:spacing w:beforeLines="20" w:before="62" w:afterLines="20" w:after="62" w:line="440" w:lineRule="exact"/>
        <w:ind w:firstLineChars="200" w:firstLine="480"/>
        <w:rPr>
          <w:rFonts w:ascii="宋体" w:eastAsia="宋体" w:hAnsi="宋体"/>
        </w:rPr>
      </w:pPr>
    </w:p>
    <w:p w14:paraId="07B57E67" w14:textId="77777777" w:rsidR="003419DF" w:rsidRDefault="00000000" w:rsidP="00B352A7">
      <w:pPr>
        <w:tabs>
          <w:tab w:val="left" w:pos="720"/>
        </w:tabs>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14:paraId="58BEDF01" w14:textId="77777777" w:rsidR="003419DF" w:rsidRDefault="00000000" w:rsidP="00B352A7">
      <w:pPr>
        <w:tabs>
          <w:tab w:val="left" w:pos="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14:paraId="2D7DFBF0"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5536E01B"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14:paraId="3540554F"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14:paraId="001587F4" w14:textId="77777777" w:rsidR="003419DF" w:rsidRDefault="003419DF" w:rsidP="00B352A7">
      <w:pPr>
        <w:tabs>
          <w:tab w:val="left" w:pos="720"/>
        </w:tabs>
        <w:spacing w:beforeLines="20" w:before="62" w:afterLines="20" w:after="62" w:line="440" w:lineRule="exact"/>
        <w:ind w:firstLineChars="200" w:firstLine="482"/>
        <w:rPr>
          <w:rFonts w:ascii="宋体"/>
          <w:b/>
          <w:bCs/>
          <w:sz w:val="24"/>
          <w:szCs w:val="24"/>
        </w:rPr>
      </w:pPr>
    </w:p>
    <w:p w14:paraId="550D3D5B" w14:textId="77777777" w:rsidR="003419DF" w:rsidRDefault="00000000" w:rsidP="00B352A7">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十、违约责任</w:t>
      </w:r>
    </w:p>
    <w:p w14:paraId="77F7C238"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14:paraId="76E2D6FA"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（二）发生下列情形的，甲乙双方承担各自责任：</w:t>
      </w:r>
    </w:p>
    <w:p w14:paraId="775E1FBD"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w:t>
      </w:r>
      <w:r>
        <w:rPr>
          <w:rFonts w:ascii="宋体" w:hAnsi="宋体" w:cs="宋体" w:hint="eastAsia"/>
          <w:sz w:val="24"/>
          <w:szCs w:val="24"/>
        </w:rPr>
        <w:lastRenderedPageBreak/>
        <w:t>顺延《不动产估价报告书》的交付时间。</w:t>
      </w:r>
    </w:p>
    <w:p w14:paraId="70F49DA7"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14:paraId="73510394"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甲方如未按上述条款规定的时间向乙方支付估价服务费，以甲方应付款项为基数，从逾期之日起，每逾期一日，甲方向乙方支付应付款项的万分之五作为违约金。</w:t>
      </w:r>
    </w:p>
    <w:p w14:paraId="060344F9"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乙方如无正当理由，逾期交付《不动产估价报告书》，每逾期一日，乙方向甲方支付估价服务费的万分之五作为违约金。</w:t>
      </w:r>
    </w:p>
    <w:p w14:paraId="4679AFD7" w14:textId="77777777" w:rsidR="003419DF" w:rsidRDefault="003419DF" w:rsidP="00B352A7">
      <w:pPr>
        <w:tabs>
          <w:tab w:val="left" w:pos="720"/>
        </w:tabs>
        <w:spacing w:beforeLines="20" w:before="62" w:afterLines="20" w:after="62" w:line="440" w:lineRule="exact"/>
        <w:ind w:firstLineChars="200" w:firstLine="482"/>
        <w:rPr>
          <w:rFonts w:ascii="宋体"/>
          <w:b/>
          <w:bCs/>
          <w:sz w:val="24"/>
          <w:szCs w:val="24"/>
        </w:rPr>
      </w:pPr>
    </w:p>
    <w:p w14:paraId="455BAB77" w14:textId="77777777" w:rsidR="003419DF" w:rsidRDefault="00000000" w:rsidP="00B352A7">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十一、保密条款</w:t>
      </w:r>
    </w:p>
    <w:p w14:paraId="68CDBE55" w14:textId="77777777" w:rsidR="003419DF" w:rsidRDefault="00000000" w:rsidP="00B352A7">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本合同内容以及合同履行过程中的任何信息，甲乙双方及双方参与的人员应严格保密；未经对方书面同意，不得向任何第三方透露，法律法规要求披露的除外。</w:t>
      </w:r>
    </w:p>
    <w:p w14:paraId="380BB55F" w14:textId="77777777" w:rsidR="003419DF" w:rsidRDefault="003419DF" w:rsidP="00B352A7">
      <w:pPr>
        <w:tabs>
          <w:tab w:val="left" w:pos="720"/>
        </w:tabs>
        <w:spacing w:beforeLines="20" w:before="62" w:afterLines="20" w:after="62" w:line="440" w:lineRule="exact"/>
        <w:ind w:firstLineChars="200" w:firstLine="482"/>
        <w:rPr>
          <w:rFonts w:ascii="宋体"/>
          <w:b/>
          <w:bCs/>
          <w:sz w:val="24"/>
          <w:szCs w:val="24"/>
        </w:rPr>
      </w:pPr>
    </w:p>
    <w:p w14:paraId="3439C5F8" w14:textId="77777777" w:rsidR="003419DF" w:rsidRDefault="00000000" w:rsidP="00B352A7">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十二、合同的变更、中止、解除</w:t>
      </w:r>
    </w:p>
    <w:p w14:paraId="276C875F" w14:textId="77777777" w:rsidR="003419DF" w:rsidRDefault="00000000" w:rsidP="00B352A7">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14:paraId="09921DE8" w14:textId="77777777" w:rsidR="003419DF" w:rsidRDefault="00000000" w:rsidP="00B352A7">
      <w:pPr>
        <w:pStyle w:val="a3"/>
        <w:snapToGrid w:val="0"/>
        <w:spacing w:beforeLines="20" w:before="62" w:afterLines="20" w:after="62"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14:paraId="45921151" w14:textId="77777777" w:rsidR="003419DF" w:rsidRDefault="00000000" w:rsidP="00B352A7">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14:paraId="0FAF2792" w14:textId="77777777" w:rsidR="003419DF" w:rsidRDefault="00000000" w:rsidP="00B352A7">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14:paraId="4D8DC908"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14:paraId="53660C33" w14:textId="77777777" w:rsidR="003419DF" w:rsidRDefault="003419DF" w:rsidP="00B352A7">
      <w:pPr>
        <w:tabs>
          <w:tab w:val="left" w:pos="720"/>
        </w:tabs>
        <w:spacing w:beforeLines="20" w:before="62" w:afterLines="20" w:after="62" w:line="440" w:lineRule="exact"/>
        <w:ind w:firstLineChars="200" w:firstLine="482"/>
        <w:rPr>
          <w:rFonts w:ascii="宋体"/>
          <w:b/>
          <w:bCs/>
          <w:sz w:val="24"/>
          <w:szCs w:val="24"/>
        </w:rPr>
      </w:pPr>
    </w:p>
    <w:p w14:paraId="0CEEE7A2" w14:textId="77777777" w:rsidR="003419DF" w:rsidRDefault="00000000" w:rsidP="00B352A7">
      <w:pPr>
        <w:tabs>
          <w:tab w:val="left" w:pos="720"/>
        </w:tabs>
        <w:spacing w:beforeLines="20" w:before="62" w:afterLines="20" w:after="62" w:line="440" w:lineRule="exact"/>
        <w:ind w:firstLineChars="200" w:firstLine="482"/>
        <w:rPr>
          <w:rFonts w:ascii="宋体"/>
          <w:b/>
          <w:bCs/>
          <w:sz w:val="24"/>
          <w:szCs w:val="24"/>
        </w:rPr>
      </w:pPr>
      <w:r>
        <w:rPr>
          <w:rFonts w:ascii="宋体" w:hAnsi="宋体" w:cs="宋体" w:hint="eastAsia"/>
          <w:b/>
          <w:bCs/>
          <w:sz w:val="24"/>
          <w:szCs w:val="24"/>
        </w:rPr>
        <w:t>十三、争议的解决</w:t>
      </w:r>
    </w:p>
    <w:p w14:paraId="4438E2EE" w14:textId="77777777" w:rsidR="003419DF" w:rsidRDefault="00000000" w:rsidP="00B352A7">
      <w:pPr>
        <w:pStyle w:val="a3"/>
        <w:snapToGrid w:val="0"/>
        <w:spacing w:beforeLines="20" w:before="62" w:afterLines="20" w:after="62" w:line="440" w:lineRule="exact"/>
        <w:ind w:firstLineChars="200" w:firstLine="480"/>
        <w:jc w:val="both"/>
        <w:rPr>
          <w:rFonts w:ascii="宋体" w:eastAsia="宋体" w:hAnsi="宋体"/>
          <w:sz w:val="24"/>
          <w:szCs w:val="24"/>
        </w:rPr>
      </w:pPr>
      <w:r>
        <w:rPr>
          <w:rFonts w:ascii="宋体" w:eastAsia="宋体" w:hAnsi="宋体" w:cs="宋体" w:hint="eastAsia"/>
          <w:sz w:val="24"/>
          <w:szCs w:val="24"/>
        </w:rPr>
        <w:lastRenderedPageBreak/>
        <w:t>因履行本合同而发生的一切争议，双方应首先协商解决；协商不成时，任何一方均有权将争议提交北京仲裁委员会并按照申请仲裁时该会现行有效的仲裁规则进行仲裁。仲裁裁决是终局的，对各方均有约束力。仲裁费用由败诉方承担。</w:t>
      </w:r>
    </w:p>
    <w:p w14:paraId="55669D53" w14:textId="77777777" w:rsidR="003419DF" w:rsidRDefault="003419DF" w:rsidP="00B352A7">
      <w:pPr>
        <w:tabs>
          <w:tab w:val="left" w:pos="720"/>
          <w:tab w:val="left" w:pos="5595"/>
        </w:tabs>
        <w:spacing w:beforeLines="20" w:before="62" w:afterLines="20" w:after="62" w:line="440" w:lineRule="exact"/>
        <w:ind w:firstLineChars="200" w:firstLine="482"/>
        <w:rPr>
          <w:rFonts w:ascii="宋体"/>
          <w:b/>
          <w:bCs/>
          <w:sz w:val="24"/>
          <w:szCs w:val="24"/>
        </w:rPr>
      </w:pPr>
    </w:p>
    <w:p w14:paraId="5CAE6353" w14:textId="77777777" w:rsidR="003419DF" w:rsidRDefault="00000000" w:rsidP="00B352A7">
      <w:pPr>
        <w:tabs>
          <w:tab w:val="left" w:pos="720"/>
          <w:tab w:val="left" w:pos="5595"/>
        </w:tabs>
        <w:spacing w:beforeLines="20" w:before="62" w:afterLines="20" w:after="62" w:line="44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14:paraId="29254FC1"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hint="eastAsia"/>
          <w:sz w:val="24"/>
          <w:szCs w:val="24"/>
        </w:rPr>
        <w:t>本合同经甲、乙双方法定代表人签章并加盖单位合同专用章后生效，约定事项全部完成后终止。</w:t>
      </w:r>
    </w:p>
    <w:p w14:paraId="17716879" w14:textId="77777777" w:rsidR="003419DF" w:rsidRDefault="003419DF" w:rsidP="00B352A7">
      <w:pPr>
        <w:tabs>
          <w:tab w:val="left" w:pos="720"/>
        </w:tabs>
        <w:spacing w:beforeLines="20" w:before="62" w:afterLines="20" w:after="62" w:line="440" w:lineRule="exact"/>
        <w:ind w:firstLineChars="200" w:firstLine="482"/>
        <w:rPr>
          <w:rFonts w:ascii="宋体"/>
          <w:b/>
          <w:bCs/>
          <w:sz w:val="24"/>
          <w:szCs w:val="24"/>
        </w:rPr>
      </w:pPr>
    </w:p>
    <w:p w14:paraId="74C196C3" w14:textId="77777777" w:rsidR="003419DF" w:rsidRDefault="00000000" w:rsidP="00B352A7">
      <w:pPr>
        <w:tabs>
          <w:tab w:val="left" w:pos="720"/>
        </w:tabs>
        <w:spacing w:beforeLines="20" w:before="62" w:afterLines="20" w:after="62" w:line="44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14:paraId="41C1A882" w14:textId="0CB30814"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r>
        <w:rPr>
          <w:rFonts w:ascii="宋体" w:hAnsi="宋体" w:cs="宋体" w:hint="eastAsia"/>
          <w:sz w:val="24"/>
          <w:szCs w:val="24"/>
          <w:u w:val="single"/>
        </w:rPr>
        <w:t>伍</w:t>
      </w:r>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proofErr w:type="gramStart"/>
      <w:r>
        <w:rPr>
          <w:rFonts w:ascii="宋体" w:hAnsi="宋体" w:cs="宋体" w:hint="eastAsia"/>
          <w:sz w:val="24"/>
          <w:szCs w:val="24"/>
          <w:u w:val="single"/>
        </w:rPr>
        <w:t>叁</w:t>
      </w:r>
      <w:proofErr w:type="gramEnd"/>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份，具有同等法律效力。</w:t>
      </w:r>
    </w:p>
    <w:p w14:paraId="3D6A4BD5" w14:textId="77777777" w:rsidR="003419DF" w:rsidRDefault="00000000" w:rsidP="00B352A7">
      <w:pPr>
        <w:tabs>
          <w:tab w:val="left" w:pos="720"/>
        </w:tabs>
        <w:spacing w:beforeLines="20" w:before="62" w:afterLines="20" w:after="62"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14:paraId="31EC0498" w14:textId="77777777" w:rsidR="003419DF" w:rsidRDefault="003419DF" w:rsidP="00B352A7">
      <w:pPr>
        <w:spacing w:line="440" w:lineRule="exact"/>
        <w:ind w:right="105" w:firstLine="496"/>
        <w:rPr>
          <w:sz w:val="24"/>
          <w:szCs w:val="24"/>
        </w:rPr>
      </w:pPr>
    </w:p>
    <w:p w14:paraId="2C69464C" w14:textId="77777777" w:rsidR="003419DF" w:rsidRDefault="00000000" w:rsidP="00B352A7">
      <w:pPr>
        <w:spacing w:line="440" w:lineRule="exact"/>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14:paraId="5DBAA1B5" w14:textId="77777777" w:rsidR="003419DF" w:rsidRDefault="00000000" w:rsidP="00B352A7">
      <w:pPr>
        <w:spacing w:line="440" w:lineRule="exact"/>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14:paraId="5BDA7D43" w14:textId="649F3BB7" w:rsidR="003419DF" w:rsidRDefault="00000000" w:rsidP="00B352A7">
      <w:pPr>
        <w:spacing w:line="440" w:lineRule="exact"/>
        <w:ind w:right="108" w:firstLine="493"/>
        <w:rPr>
          <w:sz w:val="24"/>
          <w:szCs w:val="24"/>
        </w:rPr>
      </w:pPr>
      <w:r>
        <w:rPr>
          <w:rFonts w:cs="宋体" w:hint="eastAsia"/>
          <w:sz w:val="24"/>
          <w:szCs w:val="24"/>
        </w:rPr>
        <w:t>联系地址：</w:t>
      </w:r>
      <w:r>
        <w:rPr>
          <w:rFonts w:hint="eastAsia"/>
          <w:sz w:val="24"/>
          <w:szCs w:val="24"/>
        </w:rPr>
        <w:t>北京市海淀区建材城中路</w:t>
      </w:r>
      <w:r>
        <w:rPr>
          <w:rFonts w:hint="eastAsia"/>
          <w:sz w:val="24"/>
          <w:szCs w:val="24"/>
        </w:rPr>
        <w:t>3</w:t>
      </w:r>
      <w:r>
        <w:rPr>
          <w:rFonts w:hint="eastAsia"/>
          <w:sz w:val="24"/>
          <w:szCs w:val="24"/>
        </w:rPr>
        <w:t>号程</w:t>
      </w:r>
      <w:proofErr w:type="gramStart"/>
      <w:r>
        <w:rPr>
          <w:rFonts w:hint="eastAsia"/>
          <w:sz w:val="24"/>
          <w:szCs w:val="24"/>
        </w:rPr>
        <w:t>远大厦</w:t>
      </w:r>
      <w:proofErr w:type="gramEnd"/>
      <w:r>
        <w:rPr>
          <w:rFonts w:hint="eastAsia"/>
          <w:sz w:val="24"/>
          <w:szCs w:val="24"/>
        </w:rPr>
        <w:t>B</w:t>
      </w:r>
      <w:r>
        <w:rPr>
          <w:rFonts w:hint="eastAsia"/>
          <w:sz w:val="24"/>
          <w:szCs w:val="24"/>
        </w:rPr>
        <w:t>座</w:t>
      </w:r>
      <w:r>
        <w:rPr>
          <w:rFonts w:hint="eastAsia"/>
          <w:sz w:val="24"/>
          <w:szCs w:val="24"/>
        </w:rPr>
        <w:t>303</w:t>
      </w:r>
    </w:p>
    <w:p w14:paraId="68044B61" w14:textId="4BC2CC2C" w:rsidR="003419DF" w:rsidRDefault="00000000" w:rsidP="00B352A7">
      <w:pPr>
        <w:spacing w:line="440" w:lineRule="exact"/>
        <w:ind w:right="108" w:firstLine="493"/>
        <w:rPr>
          <w:sz w:val="24"/>
          <w:szCs w:val="24"/>
        </w:rPr>
      </w:pPr>
      <w:r>
        <w:rPr>
          <w:rFonts w:cs="宋体" w:hint="eastAsia"/>
          <w:sz w:val="24"/>
          <w:szCs w:val="24"/>
        </w:rPr>
        <w:t>电话：</w:t>
      </w:r>
      <w:r>
        <w:rPr>
          <w:rFonts w:hint="eastAsia"/>
          <w:sz w:val="24"/>
          <w:szCs w:val="24"/>
        </w:rPr>
        <w:t>18500576265</w:t>
      </w:r>
    </w:p>
    <w:p w14:paraId="07CCB27E" w14:textId="2B0D2ECB" w:rsidR="003419DF" w:rsidRDefault="00000000" w:rsidP="00B352A7">
      <w:pPr>
        <w:spacing w:line="440" w:lineRule="exact"/>
        <w:ind w:right="108" w:firstLine="493"/>
        <w:rPr>
          <w:sz w:val="24"/>
          <w:szCs w:val="24"/>
        </w:rPr>
      </w:pPr>
      <w:r>
        <w:rPr>
          <w:rFonts w:hint="eastAsia"/>
          <w:sz w:val="24"/>
          <w:szCs w:val="24"/>
        </w:rPr>
        <w:t>2024</w:t>
      </w:r>
      <w:r>
        <w:rPr>
          <w:rFonts w:cs="宋体" w:hint="eastAsia"/>
          <w:sz w:val="24"/>
          <w:szCs w:val="24"/>
        </w:rPr>
        <w:t>年</w:t>
      </w:r>
      <w:r>
        <w:rPr>
          <w:rFonts w:hint="eastAsia"/>
          <w:sz w:val="24"/>
          <w:szCs w:val="24"/>
        </w:rPr>
        <w:t>01</w:t>
      </w:r>
      <w:r>
        <w:rPr>
          <w:rFonts w:cs="宋体" w:hint="eastAsia"/>
          <w:sz w:val="24"/>
          <w:szCs w:val="24"/>
        </w:rPr>
        <w:t>月</w:t>
      </w:r>
      <w:r w:rsidR="00012B5E">
        <w:rPr>
          <w:sz w:val="24"/>
          <w:szCs w:val="24"/>
        </w:rPr>
        <w:t>24</w:t>
      </w:r>
      <w:r>
        <w:rPr>
          <w:rFonts w:cs="宋体" w:hint="eastAsia"/>
          <w:sz w:val="24"/>
          <w:szCs w:val="24"/>
        </w:rPr>
        <w:t>日</w:t>
      </w:r>
      <w:r>
        <w:rPr>
          <w:sz w:val="24"/>
          <w:szCs w:val="24"/>
        </w:rPr>
        <w:t xml:space="preserve">   </w:t>
      </w:r>
    </w:p>
    <w:p w14:paraId="52E82E9D" w14:textId="77777777" w:rsidR="003419DF" w:rsidRDefault="003419DF" w:rsidP="00B352A7">
      <w:pPr>
        <w:spacing w:line="440" w:lineRule="exact"/>
        <w:ind w:right="108" w:firstLine="493"/>
        <w:rPr>
          <w:sz w:val="24"/>
          <w:szCs w:val="24"/>
        </w:rPr>
      </w:pPr>
    </w:p>
    <w:p w14:paraId="305128A2" w14:textId="77777777" w:rsidR="003419DF" w:rsidRDefault="00000000" w:rsidP="00B352A7">
      <w:pPr>
        <w:spacing w:line="440" w:lineRule="exact"/>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14:paraId="3490A266" w14:textId="77777777" w:rsidR="003419DF" w:rsidRDefault="00000000" w:rsidP="00B352A7">
      <w:pPr>
        <w:spacing w:line="440" w:lineRule="exact"/>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14:paraId="2BB2EAD6" w14:textId="46811DB2" w:rsidR="003419DF" w:rsidRDefault="00000000" w:rsidP="00B352A7">
      <w:pPr>
        <w:spacing w:line="440" w:lineRule="exact"/>
        <w:ind w:right="108" w:firstLine="493"/>
        <w:rPr>
          <w:sz w:val="24"/>
          <w:szCs w:val="24"/>
        </w:rPr>
      </w:pPr>
      <w:r>
        <w:rPr>
          <w:rFonts w:cs="宋体" w:hint="eastAsia"/>
          <w:sz w:val="24"/>
          <w:szCs w:val="24"/>
        </w:rPr>
        <w:t>联系地址：</w:t>
      </w:r>
      <w:r w:rsidR="00B352A7">
        <w:rPr>
          <w:rFonts w:cs="宋体" w:hint="eastAsia"/>
          <w:sz w:val="24"/>
          <w:szCs w:val="24"/>
        </w:rPr>
        <w:t>北京市朝阳区裕民路</w:t>
      </w:r>
      <w:r w:rsidR="00B352A7">
        <w:rPr>
          <w:rFonts w:cs="宋体" w:hint="eastAsia"/>
          <w:sz w:val="24"/>
          <w:szCs w:val="24"/>
        </w:rPr>
        <w:t>1</w:t>
      </w:r>
      <w:r w:rsidR="00B352A7">
        <w:rPr>
          <w:rFonts w:cs="宋体"/>
          <w:sz w:val="24"/>
          <w:szCs w:val="24"/>
        </w:rPr>
        <w:t>2</w:t>
      </w:r>
      <w:r w:rsidR="00B352A7">
        <w:rPr>
          <w:rFonts w:cs="宋体" w:hint="eastAsia"/>
          <w:sz w:val="24"/>
          <w:szCs w:val="24"/>
        </w:rPr>
        <w:t>号中国国际科技会展中心</w:t>
      </w:r>
      <w:r w:rsidR="00B352A7">
        <w:rPr>
          <w:rFonts w:cs="宋体" w:hint="eastAsia"/>
          <w:sz w:val="24"/>
          <w:szCs w:val="24"/>
        </w:rPr>
        <w:t>B</w:t>
      </w:r>
      <w:r w:rsidR="00B352A7">
        <w:rPr>
          <w:rFonts w:cs="宋体" w:hint="eastAsia"/>
          <w:sz w:val="24"/>
          <w:szCs w:val="24"/>
        </w:rPr>
        <w:t>座</w:t>
      </w:r>
      <w:r w:rsidR="00B352A7">
        <w:rPr>
          <w:rFonts w:cs="宋体" w:hint="eastAsia"/>
          <w:sz w:val="24"/>
          <w:szCs w:val="24"/>
        </w:rPr>
        <w:t>1</w:t>
      </w:r>
      <w:r w:rsidR="00B352A7">
        <w:rPr>
          <w:rFonts w:cs="宋体"/>
          <w:sz w:val="24"/>
          <w:szCs w:val="24"/>
        </w:rPr>
        <w:t>003</w:t>
      </w:r>
    </w:p>
    <w:p w14:paraId="09E7EE09" w14:textId="4D9CD0B8" w:rsidR="003419DF" w:rsidRDefault="00000000" w:rsidP="00B352A7">
      <w:pPr>
        <w:spacing w:line="440" w:lineRule="exact"/>
        <w:ind w:right="108" w:firstLine="493"/>
        <w:rPr>
          <w:sz w:val="24"/>
          <w:szCs w:val="24"/>
        </w:rPr>
      </w:pPr>
      <w:r>
        <w:rPr>
          <w:rFonts w:cs="宋体" w:hint="eastAsia"/>
          <w:sz w:val="24"/>
          <w:szCs w:val="24"/>
        </w:rPr>
        <w:t>电话：</w:t>
      </w:r>
      <w:r w:rsidR="00B352A7">
        <w:rPr>
          <w:rFonts w:cs="宋体" w:hint="eastAsia"/>
          <w:sz w:val="24"/>
          <w:szCs w:val="24"/>
        </w:rPr>
        <w:t>0</w:t>
      </w:r>
      <w:r w:rsidR="00B352A7">
        <w:rPr>
          <w:rFonts w:cs="宋体"/>
          <w:sz w:val="24"/>
          <w:szCs w:val="24"/>
        </w:rPr>
        <w:t>10-82253558</w:t>
      </w:r>
    </w:p>
    <w:p w14:paraId="21A37E07" w14:textId="5C27FC68" w:rsidR="003419DF" w:rsidRDefault="00000000" w:rsidP="00B352A7">
      <w:pPr>
        <w:spacing w:line="440" w:lineRule="exact"/>
        <w:ind w:right="108" w:firstLine="493"/>
        <w:rPr>
          <w:sz w:val="24"/>
          <w:szCs w:val="24"/>
        </w:rPr>
      </w:pPr>
      <w:r>
        <w:rPr>
          <w:rFonts w:hint="eastAsia"/>
          <w:sz w:val="24"/>
          <w:szCs w:val="24"/>
        </w:rPr>
        <w:t>2024</w:t>
      </w:r>
      <w:r>
        <w:rPr>
          <w:rFonts w:cs="宋体" w:hint="eastAsia"/>
          <w:sz w:val="24"/>
          <w:szCs w:val="24"/>
        </w:rPr>
        <w:t>年</w:t>
      </w:r>
      <w:r>
        <w:rPr>
          <w:rFonts w:hint="eastAsia"/>
          <w:sz w:val="24"/>
          <w:szCs w:val="24"/>
        </w:rPr>
        <w:t>01</w:t>
      </w:r>
      <w:r>
        <w:rPr>
          <w:rFonts w:cs="宋体" w:hint="eastAsia"/>
          <w:sz w:val="24"/>
          <w:szCs w:val="24"/>
        </w:rPr>
        <w:t>月</w:t>
      </w:r>
      <w:r w:rsidR="00012B5E">
        <w:rPr>
          <w:sz w:val="24"/>
          <w:szCs w:val="24"/>
        </w:rPr>
        <w:t>24</w:t>
      </w:r>
      <w:r>
        <w:rPr>
          <w:rFonts w:cs="宋体" w:hint="eastAsia"/>
          <w:sz w:val="24"/>
          <w:szCs w:val="24"/>
        </w:rPr>
        <w:t>日</w:t>
      </w:r>
    </w:p>
    <w:sectPr w:rsidR="003419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BDC4" w14:textId="77777777" w:rsidR="007A2F3E" w:rsidRDefault="007A2F3E">
      <w:r>
        <w:separator/>
      </w:r>
    </w:p>
  </w:endnote>
  <w:endnote w:type="continuationSeparator" w:id="0">
    <w:p w14:paraId="2EFB1653" w14:textId="77777777" w:rsidR="007A2F3E" w:rsidRDefault="007A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B412" w14:textId="77777777" w:rsidR="003419DF" w:rsidRDefault="00000000">
    <w:pPr>
      <w:pStyle w:val="a9"/>
      <w:jc w:val="center"/>
    </w:pPr>
    <w:r>
      <w:rPr>
        <w:lang w:val="zh-CN"/>
      </w:rPr>
      <w:t xml:space="preserve"> </w:t>
    </w:r>
    <w:r>
      <w:rPr>
        <w:b/>
        <w:bCs/>
      </w:rPr>
      <w:fldChar w:fldCharType="begin"/>
    </w:r>
    <w:r>
      <w:rPr>
        <w:b/>
        <w:bCs/>
      </w:rPr>
      <w:instrText>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5</w:t>
    </w:r>
    <w:r>
      <w:rPr>
        <w:b/>
        <w:bCs/>
      </w:rPr>
      <w:fldChar w:fldCharType="end"/>
    </w:r>
  </w:p>
  <w:p w14:paraId="32B0EB6F" w14:textId="77777777" w:rsidR="003419DF" w:rsidRDefault="003419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1A62" w14:textId="77777777" w:rsidR="007A2F3E" w:rsidRDefault="007A2F3E">
      <w:r>
        <w:separator/>
      </w:r>
    </w:p>
  </w:footnote>
  <w:footnote w:type="continuationSeparator" w:id="0">
    <w:p w14:paraId="15AE0DBB" w14:textId="77777777" w:rsidR="007A2F3E" w:rsidRDefault="007A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4Y2VmZmRmMjZjMDA3NmQxZjYwMGY1YzgwOGI5OTEifQ=="/>
    <w:docVar w:name="KSO_WPS_MARK_KEY" w:val="fa036789-c664-427f-b029-4912215f9d64"/>
  </w:docVars>
  <w:rsids>
    <w:rsidRoot w:val="001570D8"/>
    <w:rsid w:val="00012B5E"/>
    <w:rsid w:val="000366A2"/>
    <w:rsid w:val="000428BF"/>
    <w:rsid w:val="0009219B"/>
    <w:rsid w:val="000A1092"/>
    <w:rsid w:val="00116144"/>
    <w:rsid w:val="0013379B"/>
    <w:rsid w:val="001570D8"/>
    <w:rsid w:val="001579C8"/>
    <w:rsid w:val="00171D3E"/>
    <w:rsid w:val="001E0D7D"/>
    <w:rsid w:val="001E3C50"/>
    <w:rsid w:val="002E52E4"/>
    <w:rsid w:val="003419DF"/>
    <w:rsid w:val="003477E9"/>
    <w:rsid w:val="003C4C14"/>
    <w:rsid w:val="003F2A53"/>
    <w:rsid w:val="003F5354"/>
    <w:rsid w:val="003F69B3"/>
    <w:rsid w:val="00427355"/>
    <w:rsid w:val="0045240A"/>
    <w:rsid w:val="004839FA"/>
    <w:rsid w:val="004E3759"/>
    <w:rsid w:val="00534F27"/>
    <w:rsid w:val="00543A6A"/>
    <w:rsid w:val="00594DD6"/>
    <w:rsid w:val="005A0132"/>
    <w:rsid w:val="005B6011"/>
    <w:rsid w:val="005F1AD7"/>
    <w:rsid w:val="006152C5"/>
    <w:rsid w:val="00641B2D"/>
    <w:rsid w:val="006772AC"/>
    <w:rsid w:val="006926F5"/>
    <w:rsid w:val="0070563D"/>
    <w:rsid w:val="0079554A"/>
    <w:rsid w:val="007A2139"/>
    <w:rsid w:val="007A2F3E"/>
    <w:rsid w:val="007D0891"/>
    <w:rsid w:val="007D2EC2"/>
    <w:rsid w:val="007E21E5"/>
    <w:rsid w:val="00834F20"/>
    <w:rsid w:val="008D4FDE"/>
    <w:rsid w:val="008E11D1"/>
    <w:rsid w:val="009117F5"/>
    <w:rsid w:val="00A22AF2"/>
    <w:rsid w:val="00A7312D"/>
    <w:rsid w:val="00AA009D"/>
    <w:rsid w:val="00B352A7"/>
    <w:rsid w:val="00B35769"/>
    <w:rsid w:val="00B7192D"/>
    <w:rsid w:val="00C02ABF"/>
    <w:rsid w:val="00C21946"/>
    <w:rsid w:val="00C63349"/>
    <w:rsid w:val="00C84E2D"/>
    <w:rsid w:val="00CB083A"/>
    <w:rsid w:val="00CB09B2"/>
    <w:rsid w:val="00D25EC4"/>
    <w:rsid w:val="00D67D93"/>
    <w:rsid w:val="00D818CD"/>
    <w:rsid w:val="00E86F9D"/>
    <w:rsid w:val="00EB48DF"/>
    <w:rsid w:val="00EF77C5"/>
    <w:rsid w:val="00F01B93"/>
    <w:rsid w:val="00F24910"/>
    <w:rsid w:val="00F7227B"/>
    <w:rsid w:val="00FC4782"/>
    <w:rsid w:val="00FD0271"/>
    <w:rsid w:val="00FE49CB"/>
    <w:rsid w:val="00FF514A"/>
    <w:rsid w:val="1E2963F6"/>
    <w:rsid w:val="20175298"/>
    <w:rsid w:val="2CFD7C7F"/>
    <w:rsid w:val="3C045336"/>
    <w:rsid w:val="506E3AE3"/>
    <w:rsid w:val="5F241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CAA0EC"/>
  <w15:docId w15:val="{6DA65078-97A1-421C-B00C-9DC106A1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paragraph" w:styleId="4">
    <w:name w:val="heading 4"/>
    <w:basedOn w:val="a"/>
    <w:next w:val="a"/>
    <w:semiHidden/>
    <w:unhideWhenUsed/>
    <w:qFormat/>
    <w:locke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eastAsia="仿宋_GB2312"/>
      <w:sz w:val="30"/>
      <w:szCs w:val="30"/>
    </w:rPr>
  </w:style>
  <w:style w:type="paragraph" w:styleId="a5">
    <w:name w:val="Body Text"/>
    <w:basedOn w:val="a"/>
    <w:link w:val="a6"/>
    <w:uiPriority w:val="99"/>
    <w:qFormat/>
    <w:pPr>
      <w:spacing w:before="120" w:after="120" w:line="400" w:lineRule="exact"/>
    </w:pPr>
    <w:rPr>
      <w:rFonts w:eastAsia="仿宋_GB2312"/>
      <w:sz w:val="24"/>
      <w:szCs w:val="24"/>
    </w:rPr>
  </w:style>
  <w:style w:type="paragraph" w:styleId="a7">
    <w:name w:val="Body Text Indent"/>
    <w:basedOn w:val="a"/>
    <w:link w:val="a8"/>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semiHidden/>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qFormat/>
    <w:pPr>
      <w:spacing w:before="120" w:after="120" w:line="400" w:lineRule="exact"/>
    </w:pPr>
    <w:rPr>
      <w:rFonts w:ascii="宋体" w:hAnsi="宋体" w:cs="宋体"/>
      <w:b/>
      <w:bCs/>
      <w:sz w:val="24"/>
      <w:szCs w:val="24"/>
    </w:rPr>
  </w:style>
  <w:style w:type="character" w:customStyle="1" w:styleId="10">
    <w:name w:val="标题 1 字符"/>
    <w:link w:val="1"/>
    <w:uiPriority w:val="99"/>
    <w:qFormat/>
    <w:locked/>
    <w:rPr>
      <w:b/>
      <w:bCs/>
      <w:kern w:val="44"/>
      <w:sz w:val="44"/>
      <w:szCs w:val="44"/>
    </w:rPr>
  </w:style>
  <w:style w:type="paragraph" w:styleId="ad">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qFormat/>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0">
    <w:name w:val="正文文本 2 字符"/>
    <w:link w:val="2"/>
    <w:uiPriority w:val="99"/>
    <w:qFormat/>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c">
    <w:name w:val="页眉 字符"/>
    <w:link w:val="ab"/>
    <w:uiPriority w:val="99"/>
    <w:semiHidden/>
    <w:qFormat/>
    <w:locked/>
    <w:rPr>
      <w:rFonts w:ascii="Times New Roman" w:eastAsia="宋体" w:hAnsi="Times New Roman" w:cs="Times New Roman"/>
      <w:sz w:val="18"/>
      <w:szCs w:val="18"/>
    </w:rPr>
  </w:style>
  <w:style w:type="character" w:customStyle="1" w:styleId="aa">
    <w:name w:val="页脚 字符"/>
    <w:link w:val="a9"/>
    <w:uiPriority w:val="99"/>
    <w:qFormat/>
    <w:locked/>
    <w:rPr>
      <w:rFonts w:ascii="Times New Roman" w:eastAsia="宋体" w:hAnsi="Times New Roman" w:cs="Times New Roman"/>
      <w:sz w:val="18"/>
      <w:szCs w:val="18"/>
    </w:rPr>
  </w:style>
  <w:style w:type="paragraph" w:customStyle="1" w:styleId="11">
    <w:name w:val="修订1"/>
    <w:hidden/>
    <w:uiPriority w:val="99"/>
    <w:semiHidden/>
    <w:qFormat/>
    <w:rPr>
      <w:rFonts w:ascii="Times New Roman" w:hAnsi="Times New Roman"/>
      <w:kern w:val="2"/>
      <w:sz w:val="21"/>
      <w:szCs w:val="21"/>
    </w:rPr>
  </w:style>
  <w:style w:type="character" w:styleId="ae">
    <w:name w:val="annotation reference"/>
    <w:basedOn w:val="a0"/>
    <w:uiPriority w:val="99"/>
    <w:semiHidden/>
    <w:unhideWhenUsed/>
    <w:rPr>
      <w:sz w:val="21"/>
      <w:szCs w:val="21"/>
    </w:rPr>
  </w:style>
  <w:style w:type="paragraph" w:styleId="af">
    <w:name w:val="Revision"/>
    <w:hidden/>
    <w:uiPriority w:val="99"/>
    <w:unhideWhenUsed/>
    <w:rsid w:val="00B352A7"/>
    <w:rPr>
      <w:rFonts w:ascii="Times New Roman" w:hAnsi="Times New Roman"/>
      <w:kern w:val="2"/>
      <w:sz w:val="21"/>
      <w:szCs w:val="21"/>
    </w:rPr>
  </w:style>
  <w:style w:type="paragraph" w:styleId="af0">
    <w:name w:val="annotation subject"/>
    <w:basedOn w:val="a3"/>
    <w:next w:val="a3"/>
    <w:link w:val="af1"/>
    <w:uiPriority w:val="99"/>
    <w:semiHidden/>
    <w:unhideWhenUsed/>
    <w:rsid w:val="00B352A7"/>
    <w:rPr>
      <w:rFonts w:eastAsia="宋体"/>
      <w:b/>
      <w:bCs/>
      <w:sz w:val="21"/>
      <w:szCs w:val="21"/>
    </w:rPr>
  </w:style>
  <w:style w:type="character" w:customStyle="1" w:styleId="af1">
    <w:name w:val="批注主题 字符"/>
    <w:basedOn w:val="a4"/>
    <w:link w:val="af0"/>
    <w:uiPriority w:val="99"/>
    <w:semiHidden/>
    <w:rsid w:val="00B352A7"/>
    <w:rPr>
      <w:rFonts w:ascii="Times New Roman" w:eastAsia="仿宋_GB2312"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496</Words>
  <Characters>2832</Characters>
  <Application>Microsoft Office Word</Application>
  <DocSecurity>0</DocSecurity>
  <Lines>23</Lines>
  <Paragraphs>6</Paragraphs>
  <ScaleCrop>false</ScaleCrop>
  <Company>CHINA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Administrator</cp:lastModifiedBy>
  <cp:revision>2</cp:revision>
  <cp:lastPrinted>2016-12-07T02:30:00Z</cp:lastPrinted>
  <dcterms:created xsi:type="dcterms:W3CDTF">2024-01-23T07:41:00Z</dcterms:created>
  <dcterms:modified xsi:type="dcterms:W3CDTF">2024-01-23T07:41:00Z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BFE64397CE69453BB1B1D54A962975AB</vt:lpwstr>
  </property>
</Properties>
</file>